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AD" w:rsidRDefault="008711AD" w:rsidP="00DA0B0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B27CE" w:rsidRDefault="00BB27CE" w:rsidP="00BB27CE">
      <w:pPr>
        <w:jc w:val="center"/>
        <w:rPr>
          <w:sz w:val="32"/>
          <w:szCs w:val="32"/>
        </w:rPr>
      </w:pPr>
      <w:r w:rsidRPr="0052193E">
        <w:rPr>
          <w:sz w:val="32"/>
          <w:szCs w:val="32"/>
        </w:rPr>
        <w:object w:dxaOrig="2145" w:dyaOrig="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4.75pt" o:ole="" fillcolor="window">
            <v:imagedata r:id="rId8" o:title=""/>
          </v:shape>
          <o:OLEObject Type="Embed" ProgID="Word.Picture.8" ShapeID="_x0000_i1025" DrawAspect="Content" ObjectID="_1509794312" r:id="rId9"/>
        </w:object>
      </w:r>
    </w:p>
    <w:p w:rsidR="00BB27CE" w:rsidRDefault="00BB27CE" w:rsidP="00BB27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/>
          <w:sz w:val="32"/>
          <w:szCs w:val="32"/>
          <w:cs/>
        </w:rPr>
        <w:t>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สะเอะ</w:t>
      </w:r>
      <w:proofErr w:type="spellEnd"/>
    </w:p>
    <w:p w:rsidR="00BB27CE" w:rsidRDefault="00BB27CE" w:rsidP="00BB27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การใช้คูมือสำหรับประชาชนตามมาตรา 7</w:t>
      </w:r>
    </w:p>
    <w:p w:rsidR="00BB27CE" w:rsidRDefault="00BB27CE" w:rsidP="00BB27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 พ.ศ.2558</w:t>
      </w:r>
    </w:p>
    <w:p w:rsidR="00BB27CE" w:rsidRDefault="00BB27CE" w:rsidP="00BB27C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</w:t>
      </w:r>
    </w:p>
    <w:p w:rsidR="00BB27CE" w:rsidRPr="00BB27CE" w:rsidRDefault="00BB27CE" w:rsidP="00BB27CE">
      <w:pPr>
        <w:rPr>
          <w:rFonts w:ascii="TH SarabunPSK" w:hAnsi="TH SarabunPSK" w:cs="TH SarabunPSK"/>
          <w:sz w:val="20"/>
          <w:szCs w:val="20"/>
        </w:rPr>
      </w:pPr>
    </w:p>
    <w:p w:rsidR="00BB27CE" w:rsidRDefault="00BB27CE" w:rsidP="00BB27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ด้วยพระราชบัญญัติการอำนวยความสะดวกในการพ</w:t>
      </w:r>
      <w:r w:rsidR="006E448E">
        <w:rPr>
          <w:rFonts w:ascii="TH SarabunPSK" w:hAnsi="TH SarabunPSK" w:cs="TH SarabunPSK" w:hint="cs"/>
          <w:sz w:val="32"/>
          <w:szCs w:val="32"/>
          <w:cs/>
        </w:rPr>
        <w:t>ิจารณาอนุญาตของทางราชการ พ.ศ.๒๕๕</w:t>
      </w:r>
      <w:r>
        <w:rPr>
          <w:rFonts w:ascii="TH SarabunPSK" w:hAnsi="TH SarabunPSK" w:cs="TH SarabunPSK" w:hint="cs"/>
          <w:sz w:val="32"/>
          <w:szCs w:val="32"/>
          <w:cs/>
        </w:rPr>
        <w:t>๘  กำหนดให้หน่วยงานเจ้าของกระบวนงานที่ต้องพิจารณาการอนุญาต  อันหมายความรวมถึงการออกใบอนุญาต  การอนุมัติ  การจดทะเบียน  การขึ้นทะเบียน  การรับแจ้ง  การให้ประทานบัตร  และการให้อาชญาบัตร  ต้องจัดทำคู่มือสำหรับประชาชนเพื่อประโยชน์ในการอำนวยความสะดวกให้แก่ประชาชน</w:t>
      </w:r>
    </w:p>
    <w:p w:rsidR="00BB27CE" w:rsidRPr="00BB27CE" w:rsidRDefault="00BB27CE" w:rsidP="00BB27CE">
      <w:pPr>
        <w:rPr>
          <w:rFonts w:ascii="TH SarabunPSK" w:hAnsi="TH SarabunPSK" w:cs="TH SarabunPSK"/>
          <w:sz w:val="20"/>
          <w:szCs w:val="20"/>
        </w:rPr>
      </w:pPr>
    </w:p>
    <w:p w:rsidR="00BB27CE" w:rsidRDefault="00BB27CE" w:rsidP="00BB27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๗  แห่งพระราชบัญญัติการอำนวยความสะดวกในการพิจารณาอนุญาตของทางราชการ  พ.ศ.๒๕๕๘  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สะเอะ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จึงจัดทำคู่มือสำหรับประชาชนในกระบวนงานที่จะต้องพิจารณาอนุญาต  ดังนี้</w:t>
      </w:r>
    </w:p>
    <w:p w:rsidR="00BB27CE" w:rsidRPr="00653AB5" w:rsidRDefault="00BB27CE" w:rsidP="00BB27CE">
      <w:pPr>
        <w:rPr>
          <w:rFonts w:ascii="TH SarabunPSK" w:hAnsi="TH SarabunPSK" w:cs="TH SarabunPSK"/>
          <w:sz w:val="20"/>
          <w:szCs w:val="20"/>
        </w:rPr>
      </w:pPr>
    </w:p>
    <w:p w:rsidR="00BB27CE" w:rsidRDefault="00BB27CE" w:rsidP="00BB27C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การออกใบอนุญาตประกอบกิจการสถานีบริการน้ำมัน  (ระยะที่ ๑ ขั้นตอนออกคำสั่งขอรับใบอนุญาต)</w:t>
      </w:r>
    </w:p>
    <w:p w:rsidR="006E448E" w:rsidRDefault="00BB27CE" w:rsidP="00BB27C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 (ตั้งใหม่)  ตาม พ.ร.บ. ทะเบียนพาณิชย์ พ.ศ.๒๔๙๙ กรณีผู้ขอ</w:t>
      </w:r>
    </w:p>
    <w:p w:rsidR="00BB27CE" w:rsidRDefault="00BB27CE" w:rsidP="006E448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จด</w:t>
      </w:r>
      <w:r w:rsidR="001231C7">
        <w:rPr>
          <w:rFonts w:ascii="TH SarabunPSK" w:hAnsi="TH SarabunPSK" w:cs="TH SarabunPSK" w:hint="cs"/>
          <w:sz w:val="32"/>
          <w:szCs w:val="32"/>
          <w:cs/>
        </w:rPr>
        <w:t>ทะเบียนเป็นบุคคลธรรมดา</w:t>
      </w:r>
    </w:p>
    <w:p w:rsidR="001231C7" w:rsidRDefault="001231C7" w:rsidP="00BB27CE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 (เปลี่ยนแปลงรายการจดทะเบียน) ตาม พ.ร.บ.ทะเบียนพาณิชย์ พ.ศ.๒๔๙๙  กรณีผู้ขอทะเบียนเป็นบุคคลธรรมดา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  (เลิกประกอบ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พาณิชย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กิจ)  ตาม พ.ร.บ.ทะเบียนพาณิชย์ พ.ศ.๒๔๙๙กรณีผู้ขอจดทะเบียนเป็นบุคคลธรรมดา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การขอต่ออายุใบอนุญาตก่อสร้าง  ดัดแปลง  รื้นถอนอาคารหรือเคลื่อนย้ายอาคาร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การขอใบรับรองการก่อสร้าง  ดัดแปลง  หรือเคลื่อนย้ายอาคารตามมาตรา ๓๒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การขออนุญาตก่อสร้างอาคารตามมาตรา  ๒๑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การแจ้งก่อสร้างอาคารตามมาตรา  ๓๙  ทวิ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การแจ้งขุดดิน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การแจ้งถมดิน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การขอรับการสงเคราะห์ผู้ป่วยเอดส์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การขอรับบำเหน็จตกทอด  (กรณีลูกจ้างประจำผู้รับบำเหน็จรายเดือนหรือบำเหน็จพิเศษรายเดือนถึงแก่กรรม)</w:t>
      </w:r>
    </w:p>
    <w:p w:rsidR="001231C7" w:rsidRPr="001231C7" w:rsidRDefault="001231C7" w:rsidP="001231C7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BB27CE" w:rsidRDefault="00BB27CE" w:rsidP="00BB27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062E" w:rsidRDefault="00BB062E" w:rsidP="00BB27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062E" w:rsidRDefault="00BB062E" w:rsidP="00BB27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062E" w:rsidRDefault="00BB062E" w:rsidP="00BB27CE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062E" w:rsidRDefault="00BB062E" w:rsidP="00BB062E">
      <w:pPr>
        <w:rPr>
          <w:rFonts w:ascii="TH SarabunPSK" w:hAnsi="TH SarabunPSK" w:cs="TH SarabunPSK"/>
          <w:sz w:val="32"/>
          <w:szCs w:val="32"/>
        </w:rPr>
      </w:pPr>
    </w:p>
    <w:p w:rsidR="00BB062E" w:rsidRDefault="00BB062E" w:rsidP="00BB062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๑๖.การขอรับบำเหน็จปกติของทายาท  (กรณีลูกจ้างประจำขององค์กรปกครองส่วนท้องถิ่นถึงแก่ </w:t>
      </w:r>
    </w:p>
    <w:p w:rsidR="00BB062E" w:rsidRDefault="00BB062E" w:rsidP="00BB062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กรรม)</w:t>
      </w:r>
    </w:p>
    <w:p w:rsidR="002C6A2B" w:rsidRDefault="00BB062E" w:rsidP="00BB062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๑๗.</w:t>
      </w:r>
      <w:r w:rsidR="002C6A2B">
        <w:rPr>
          <w:rFonts w:ascii="TH SarabunPSK" w:hAnsi="TH SarabunPSK" w:cs="TH SarabunPSK" w:hint="cs"/>
          <w:sz w:val="32"/>
          <w:szCs w:val="32"/>
          <w:cs/>
        </w:rPr>
        <w:t>การขอรับบำเหน็จพิเศษของทายาท  (กรณีลูกจ้างประจำหรือลูกจ้างชั่วคราวขององค์กร</w:t>
      </w:r>
    </w:p>
    <w:p w:rsidR="00BB062E" w:rsidRDefault="002C6A2B" w:rsidP="00BB062E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ปกครองส่วนท้องถิ่นถึงแก่กรรมอันเนื่องมาจากการปฏิบัติงานในหน้าที่)</w:t>
      </w:r>
    </w:p>
    <w:p w:rsidR="00BB27CE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๑๙.การขอรับบำเหน็จพิเศษรายเดือนของลูกจ้างประจำขององค์กรปกครองส่วนท้องถิ่น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๒๐.การโฆษณาด้วยการปิด  ทิ้ง  หรือโปรยแผ่นประกาศหรือใบปลิวในที่สาธารณะ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๒๑.การรับชำระภาษีโรงเรือนและที่ดิน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๒๒.การขอใบอนุญาตประกอบกิจการรับทำการเก็บ  และขนมูลฝอยทั่วไป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๒๓.การขอใบอนุญาตประกอบกิจการรับทำการเก็บ  และขนสิ่งปฏิกูล</w:t>
      </w: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๒๔.การขออนุญาตดูดทราบ</w:t>
      </w:r>
    </w:p>
    <w:p w:rsidR="002C6A2B" w:rsidRPr="002C6A2B" w:rsidRDefault="002C6A2B" w:rsidP="002C6A2B">
      <w:pPr>
        <w:ind w:left="1440"/>
        <w:rPr>
          <w:rFonts w:ascii="TH SarabunPSK" w:hAnsi="TH SarabunPSK" w:cs="TH SarabunPSK"/>
          <w:sz w:val="20"/>
          <w:szCs w:val="20"/>
        </w:rPr>
      </w:pP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2C6A2B" w:rsidRPr="002C6A2B" w:rsidRDefault="002C6A2B" w:rsidP="002C6A2B">
      <w:pPr>
        <w:ind w:left="1440"/>
        <w:rPr>
          <w:rFonts w:ascii="TH SarabunPSK" w:hAnsi="TH SarabunPSK" w:cs="TH SarabunPSK"/>
          <w:sz w:val="20"/>
          <w:szCs w:val="20"/>
        </w:rPr>
      </w:pPr>
    </w:p>
    <w:p w:rsidR="002C6A2B" w:rsidRDefault="002C6A2B" w:rsidP="002C6A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๒๑  กรกฎาคม  ๒๕๕๘</w:t>
      </w: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2C6A2B" w:rsidRDefault="002C6A2B" w:rsidP="00DA0B0F">
      <w:pPr>
        <w:rPr>
          <w:rFonts w:ascii="TH SarabunPSK" w:hAnsi="TH SarabunPSK" w:cs="TH SarabunPSK"/>
          <w:sz w:val="32"/>
          <w:szCs w:val="32"/>
        </w:rPr>
      </w:pPr>
    </w:p>
    <w:p w:rsidR="002C6A2B" w:rsidRDefault="002C6A2B" w:rsidP="00DA0B0F">
      <w:pPr>
        <w:rPr>
          <w:rFonts w:ascii="TH SarabunPSK" w:hAnsi="TH SarabunPSK" w:cs="TH SarabunPSK"/>
          <w:sz w:val="32"/>
          <w:szCs w:val="32"/>
        </w:rPr>
      </w:pPr>
    </w:p>
    <w:p w:rsidR="002C6A2B" w:rsidRDefault="002C6A2B" w:rsidP="00DA0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อนิล)</w:t>
      </w:r>
    </w:p>
    <w:p w:rsidR="002C6A2B" w:rsidRDefault="002C6A2B" w:rsidP="00DA0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สะเอะ</w:t>
      </w:r>
      <w:proofErr w:type="spellEnd"/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BB27CE" w:rsidRDefault="00BB27CE" w:rsidP="00DA0B0F">
      <w:pPr>
        <w:rPr>
          <w:rFonts w:ascii="TH SarabunPSK" w:hAnsi="TH SarabunPSK" w:cs="TH SarabunPSK"/>
          <w:sz w:val="32"/>
          <w:szCs w:val="32"/>
        </w:rPr>
      </w:pPr>
    </w:p>
    <w:p w:rsidR="008711AD" w:rsidRDefault="008711AD" w:rsidP="00DA0B0F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คู่มือสำหรับประชาชน</w:t>
      </w:r>
    </w:p>
    <w:p w:rsidR="00067FE5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ตามพระราชบัญญัติการอำนวยความสะดวก</w:t>
      </w:r>
    </w:p>
    <w:p w:rsid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lastRenderedPageBreak/>
        <w:t xml:space="preserve">ในการพิจารณาอนุญาตของทางราชการ  </w:t>
      </w:r>
    </w:p>
    <w:p w:rsidR="00067FE5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พ.ศ. ๒๕๕๘</w:t>
      </w:r>
    </w:p>
    <w:p w:rsidR="00067FE5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Default="00067FE5" w:rsidP="00E8332D">
      <w:pPr>
        <w:rPr>
          <w:rFonts w:ascii="TH SarabunPSK" w:hAnsi="TH SarabunPSK" w:cs="TH SarabunPSK"/>
          <w:sz w:val="32"/>
          <w:szCs w:val="32"/>
        </w:rPr>
      </w:pPr>
    </w:p>
    <w:p w:rsidR="00067FE5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องค์การบริหารส่วนตำบล</w:t>
      </w:r>
      <w:proofErr w:type="spellStart"/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สะเอะ</w:t>
      </w:r>
      <w:proofErr w:type="spellEnd"/>
    </w:p>
    <w:p w:rsidR="00E8332D" w:rsidRPr="00067FE5" w:rsidRDefault="00067FE5" w:rsidP="00067FE5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proofErr w:type="spellStart"/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>กรงปินัง</w:t>
      </w:r>
      <w:proofErr w:type="spellEnd"/>
      <w:r w:rsidRPr="00067FE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จังหวัดยะลา</w:t>
      </w:r>
    </w:p>
    <w:p w:rsidR="00067FE5" w:rsidRPr="00067FE5" w:rsidRDefault="00067FE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sectPr w:rsidR="00067FE5" w:rsidRPr="00067FE5" w:rsidSect="007B6890">
      <w:pgSz w:w="11906" w:h="16838"/>
      <w:pgMar w:top="567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99" w:rsidRDefault="00B10E99" w:rsidP="009E0876">
      <w:r>
        <w:separator/>
      </w:r>
    </w:p>
  </w:endnote>
  <w:endnote w:type="continuationSeparator" w:id="0">
    <w:p w:rsidR="00B10E99" w:rsidRDefault="00B10E99" w:rsidP="009E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99" w:rsidRDefault="00B10E99" w:rsidP="009E0876">
      <w:r>
        <w:separator/>
      </w:r>
    </w:p>
  </w:footnote>
  <w:footnote w:type="continuationSeparator" w:id="0">
    <w:p w:rsidR="00B10E99" w:rsidRDefault="00B10E99" w:rsidP="009E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78C"/>
    <w:multiLevelType w:val="hybridMultilevel"/>
    <w:tmpl w:val="C986B4B8"/>
    <w:lvl w:ilvl="0" w:tplc="61882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3F798B"/>
    <w:multiLevelType w:val="hybridMultilevel"/>
    <w:tmpl w:val="FB70B06E"/>
    <w:lvl w:ilvl="0" w:tplc="027CAD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FC0"/>
    <w:multiLevelType w:val="hybridMultilevel"/>
    <w:tmpl w:val="F034944A"/>
    <w:lvl w:ilvl="0" w:tplc="D98C6E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F300F"/>
    <w:rsid w:val="000006BD"/>
    <w:rsid w:val="00002E43"/>
    <w:rsid w:val="0002044A"/>
    <w:rsid w:val="00067FE5"/>
    <w:rsid w:val="001231C7"/>
    <w:rsid w:val="00224626"/>
    <w:rsid w:val="00274533"/>
    <w:rsid w:val="00283081"/>
    <w:rsid w:val="00293665"/>
    <w:rsid w:val="002C6A2B"/>
    <w:rsid w:val="0031131A"/>
    <w:rsid w:val="00414DB6"/>
    <w:rsid w:val="0052193E"/>
    <w:rsid w:val="00653AB5"/>
    <w:rsid w:val="006A13D6"/>
    <w:rsid w:val="006D6D8F"/>
    <w:rsid w:val="006E448E"/>
    <w:rsid w:val="007A3A03"/>
    <w:rsid w:val="007B6890"/>
    <w:rsid w:val="007D1BAB"/>
    <w:rsid w:val="008711AD"/>
    <w:rsid w:val="008A1123"/>
    <w:rsid w:val="009709AE"/>
    <w:rsid w:val="009E0876"/>
    <w:rsid w:val="00B10E99"/>
    <w:rsid w:val="00B71EBE"/>
    <w:rsid w:val="00BB062E"/>
    <w:rsid w:val="00BB27CE"/>
    <w:rsid w:val="00C27CD9"/>
    <w:rsid w:val="00C47278"/>
    <w:rsid w:val="00D07B86"/>
    <w:rsid w:val="00DA0B0F"/>
    <w:rsid w:val="00E05B80"/>
    <w:rsid w:val="00E8332D"/>
    <w:rsid w:val="00ED11C4"/>
    <w:rsid w:val="00F330AE"/>
    <w:rsid w:val="00FE6097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0F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AE"/>
    <w:pPr>
      <w:ind w:left="720"/>
      <w:contextualSpacing/>
    </w:pPr>
    <w:rPr>
      <w:rFonts w:cs="Angsana New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9E08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9E0876"/>
    <w:rPr>
      <w:rFonts w:ascii="Tahoma" w:eastAsia="Times New Roman" w:hAnsi="Tahoma" w:cs="Angsana New"/>
      <w:color w:val="000000"/>
      <w:sz w:val="24"/>
      <w:szCs w:val="30"/>
    </w:rPr>
  </w:style>
  <w:style w:type="paragraph" w:styleId="a6">
    <w:name w:val="footer"/>
    <w:basedOn w:val="a"/>
    <w:link w:val="a7"/>
    <w:uiPriority w:val="99"/>
    <w:semiHidden/>
    <w:unhideWhenUsed/>
    <w:rsid w:val="009E08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9E0876"/>
    <w:rPr>
      <w:rFonts w:ascii="Tahoma" w:eastAsia="Times New Roman" w:hAnsi="Tahoma" w:cs="Angsana New"/>
      <w:color w:val="00000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PLAY</cp:lastModifiedBy>
  <cp:revision>25</cp:revision>
  <cp:lastPrinted>2015-10-05T04:57:00Z</cp:lastPrinted>
  <dcterms:created xsi:type="dcterms:W3CDTF">2015-07-23T04:25:00Z</dcterms:created>
  <dcterms:modified xsi:type="dcterms:W3CDTF">2015-11-23T07:32:00Z</dcterms:modified>
</cp:coreProperties>
</file>